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628A1" w14:textId="50559F2E" w:rsidR="00B662BF" w:rsidRDefault="00291575" w:rsidP="00B662BF">
      <w:pPr>
        <w:jc w:val="center"/>
        <w:rPr>
          <w:b/>
          <w:sz w:val="32"/>
          <w:szCs w:val="32"/>
        </w:rPr>
      </w:pPr>
      <w:r w:rsidRPr="00291575">
        <w:rPr>
          <w:b/>
          <w:sz w:val="32"/>
          <w:szCs w:val="32"/>
        </w:rPr>
        <w:t xml:space="preserve">NOTE INFORMATIVE </w:t>
      </w:r>
      <w:r w:rsidR="00EF5BF1">
        <w:rPr>
          <w:b/>
          <w:sz w:val="32"/>
          <w:szCs w:val="32"/>
        </w:rPr>
        <w:t xml:space="preserve">SU VILLA VIGONI </w:t>
      </w:r>
      <w:r w:rsidRPr="00291575">
        <w:rPr>
          <w:b/>
          <w:sz w:val="32"/>
          <w:szCs w:val="32"/>
        </w:rPr>
        <w:t>E I</w:t>
      </w:r>
      <w:r w:rsidR="00B662BF" w:rsidRPr="00291575">
        <w:rPr>
          <w:b/>
          <w:sz w:val="32"/>
          <w:szCs w:val="32"/>
        </w:rPr>
        <w:t xml:space="preserve">NDICAZIONI </w:t>
      </w:r>
      <w:r w:rsidR="00AA5FD9" w:rsidRPr="00291575">
        <w:rPr>
          <w:b/>
          <w:sz w:val="32"/>
          <w:szCs w:val="32"/>
        </w:rPr>
        <w:t xml:space="preserve">PRATICHE </w:t>
      </w:r>
      <w:r w:rsidR="00B662BF" w:rsidRPr="00291575">
        <w:rPr>
          <w:b/>
          <w:sz w:val="32"/>
          <w:szCs w:val="32"/>
        </w:rPr>
        <w:t>PER RAGGIUNGER</w:t>
      </w:r>
      <w:r w:rsidR="00EF5BF1">
        <w:rPr>
          <w:b/>
          <w:sz w:val="32"/>
          <w:szCs w:val="32"/>
        </w:rPr>
        <w:t>LA</w:t>
      </w:r>
      <w:r w:rsidR="00B662BF" w:rsidRPr="00291575">
        <w:rPr>
          <w:b/>
          <w:sz w:val="32"/>
          <w:szCs w:val="32"/>
        </w:rPr>
        <w:t xml:space="preserve"> E PARCHEGGIARE</w:t>
      </w:r>
      <w:r w:rsidR="00AA5FD9" w:rsidRPr="00291575">
        <w:rPr>
          <w:b/>
          <w:sz w:val="32"/>
          <w:szCs w:val="32"/>
        </w:rPr>
        <w:t xml:space="preserve"> NELLE IMMEDIATE VICINANZE</w:t>
      </w:r>
    </w:p>
    <w:p w14:paraId="1758E45E" w14:textId="77777777" w:rsidR="00291575" w:rsidRPr="00EF5BF1" w:rsidRDefault="00291575" w:rsidP="00291575">
      <w:pPr>
        <w:spacing w:after="0"/>
        <w:jc w:val="both"/>
        <w:rPr>
          <w:i/>
          <w:sz w:val="28"/>
          <w:szCs w:val="28"/>
        </w:rPr>
      </w:pPr>
      <w:r w:rsidRPr="00EF5BF1">
        <w:rPr>
          <w:i/>
          <w:sz w:val="28"/>
          <w:szCs w:val="28"/>
        </w:rPr>
        <w:t xml:space="preserve">Il </w:t>
      </w:r>
      <w:r w:rsidRPr="00EF5BF1">
        <w:rPr>
          <w:b/>
          <w:i/>
          <w:sz w:val="28"/>
          <w:szCs w:val="28"/>
        </w:rPr>
        <w:t>complesso di Villa Vigoni si estende per circa 40 ettari</w:t>
      </w:r>
      <w:r w:rsidRPr="00EF5BF1">
        <w:rPr>
          <w:i/>
          <w:sz w:val="28"/>
          <w:szCs w:val="28"/>
        </w:rPr>
        <w:t xml:space="preserve"> nei comuni di Menaggio e Plesio ed è </w:t>
      </w:r>
      <w:r w:rsidRPr="00EF5BF1">
        <w:rPr>
          <w:b/>
          <w:i/>
          <w:sz w:val="28"/>
          <w:szCs w:val="28"/>
        </w:rPr>
        <w:t>composto da oltre 20 edifici</w:t>
      </w:r>
      <w:r w:rsidRPr="00EF5BF1">
        <w:rPr>
          <w:i/>
          <w:sz w:val="28"/>
          <w:szCs w:val="28"/>
        </w:rPr>
        <w:t>.</w:t>
      </w:r>
    </w:p>
    <w:p w14:paraId="483DBB38" w14:textId="77777777" w:rsidR="00291575" w:rsidRPr="00EF5BF1" w:rsidRDefault="00291575" w:rsidP="00291575">
      <w:pPr>
        <w:spacing w:after="0"/>
        <w:jc w:val="both"/>
        <w:rPr>
          <w:i/>
          <w:sz w:val="28"/>
          <w:szCs w:val="28"/>
        </w:rPr>
      </w:pPr>
      <w:r w:rsidRPr="00EF5BF1">
        <w:rPr>
          <w:i/>
          <w:sz w:val="28"/>
          <w:szCs w:val="28"/>
        </w:rPr>
        <w:t xml:space="preserve">Il patrimonio storico-artistico, bibliotecario e archivistico di Villa Vigoni è notevolissimo. Comprende un totale di </w:t>
      </w:r>
      <w:r w:rsidRPr="00EF5BF1">
        <w:rPr>
          <w:b/>
          <w:i/>
          <w:sz w:val="28"/>
          <w:szCs w:val="28"/>
        </w:rPr>
        <w:t>380 dipinti</w:t>
      </w:r>
      <w:r w:rsidRPr="00EF5BF1">
        <w:rPr>
          <w:i/>
          <w:sz w:val="28"/>
          <w:szCs w:val="28"/>
        </w:rPr>
        <w:t xml:space="preserve"> (dal XV al XX secolo, quasi per metà visibile sulle pareti delle ville Mylius Vigoni e </w:t>
      </w:r>
      <w:proofErr w:type="spellStart"/>
      <w:r w:rsidRPr="00EF5BF1">
        <w:rPr>
          <w:i/>
          <w:sz w:val="28"/>
          <w:szCs w:val="28"/>
        </w:rPr>
        <w:t>Garovaglio</w:t>
      </w:r>
      <w:proofErr w:type="spellEnd"/>
      <w:r w:rsidRPr="00EF5BF1">
        <w:rPr>
          <w:i/>
          <w:sz w:val="28"/>
          <w:szCs w:val="28"/>
        </w:rPr>
        <w:t xml:space="preserve">), tra i quali </w:t>
      </w:r>
      <w:r w:rsidRPr="00EF5BF1">
        <w:rPr>
          <w:b/>
          <w:i/>
          <w:sz w:val="28"/>
          <w:szCs w:val="28"/>
        </w:rPr>
        <w:t>alcuni importantissimi ritratti opera di Francesco Hayez</w:t>
      </w:r>
      <w:r w:rsidRPr="00EF5BF1">
        <w:rPr>
          <w:i/>
          <w:sz w:val="28"/>
          <w:szCs w:val="28"/>
        </w:rPr>
        <w:t xml:space="preserve">. Degne di particolare menzione anche </w:t>
      </w:r>
      <w:r w:rsidRPr="00EF5BF1">
        <w:rPr>
          <w:b/>
          <w:i/>
          <w:sz w:val="28"/>
          <w:szCs w:val="28"/>
        </w:rPr>
        <w:t>le 50 sculture</w:t>
      </w:r>
      <w:r w:rsidRPr="00EF5BF1">
        <w:rPr>
          <w:i/>
          <w:sz w:val="28"/>
          <w:szCs w:val="28"/>
        </w:rPr>
        <w:t xml:space="preserve"> (in differenti materiali, dal marmo al legno, dal bronzo alla terracotta e che comprendono </w:t>
      </w:r>
      <w:r w:rsidRPr="00EF5BF1">
        <w:rPr>
          <w:b/>
          <w:i/>
          <w:sz w:val="28"/>
          <w:szCs w:val="28"/>
        </w:rPr>
        <w:t>alcuni capolavori dello scultore danese Bertel Thorvaldsen</w:t>
      </w:r>
      <w:r w:rsidRPr="00EF5BF1">
        <w:rPr>
          <w:i/>
          <w:sz w:val="28"/>
          <w:szCs w:val="28"/>
        </w:rPr>
        <w:t xml:space="preserve">, unico dei contemporanei di Antonio Canova ad essere considerato suo pari) e </w:t>
      </w:r>
      <w:r w:rsidRPr="00EF5BF1">
        <w:rPr>
          <w:b/>
          <w:i/>
          <w:sz w:val="28"/>
          <w:szCs w:val="28"/>
        </w:rPr>
        <w:t>le porcellane</w:t>
      </w:r>
      <w:r w:rsidRPr="00EF5BF1">
        <w:rPr>
          <w:i/>
          <w:sz w:val="28"/>
          <w:szCs w:val="28"/>
        </w:rPr>
        <w:t xml:space="preserve"> (servizi da tavola ed elementi decorativi del XIX secolo provenienti da Italia, Francia, Inghilterra e Germania). </w:t>
      </w:r>
      <w:r w:rsidRPr="00EF5BF1">
        <w:rPr>
          <w:b/>
          <w:i/>
          <w:sz w:val="28"/>
          <w:szCs w:val="28"/>
        </w:rPr>
        <w:t>La biblioteca storica di Villa Vigoni</w:t>
      </w:r>
      <w:r w:rsidRPr="00EF5BF1">
        <w:rPr>
          <w:i/>
          <w:sz w:val="28"/>
          <w:szCs w:val="28"/>
        </w:rPr>
        <w:t xml:space="preserve">, infine, </w:t>
      </w:r>
      <w:r w:rsidRPr="00EF5BF1">
        <w:rPr>
          <w:b/>
          <w:i/>
          <w:sz w:val="28"/>
          <w:szCs w:val="28"/>
        </w:rPr>
        <w:t xml:space="preserve">raggiunge gli 8.000 volumi </w:t>
      </w:r>
      <w:r w:rsidRPr="00EF5BF1">
        <w:rPr>
          <w:i/>
          <w:sz w:val="28"/>
          <w:szCs w:val="28"/>
        </w:rPr>
        <w:t xml:space="preserve">(fra i quali importanti edizioni originali dell’Ottocento letterario italiano e tedesco, libri di viaggio, atlanti, libri d’arte e di botanica), mentre supera il </w:t>
      </w:r>
      <w:r w:rsidRPr="00EF5BF1">
        <w:rPr>
          <w:b/>
          <w:i/>
          <w:sz w:val="28"/>
          <w:szCs w:val="28"/>
        </w:rPr>
        <w:t>migliaio di fogli la raccolta grafica e di stampe dal XVI al XIX sec.</w:t>
      </w:r>
    </w:p>
    <w:p w14:paraId="034441B8" w14:textId="77777777" w:rsidR="00291575" w:rsidRPr="00EF5BF1" w:rsidRDefault="00291575" w:rsidP="00291575">
      <w:pPr>
        <w:spacing w:after="0"/>
        <w:jc w:val="both"/>
        <w:rPr>
          <w:i/>
          <w:sz w:val="28"/>
          <w:szCs w:val="28"/>
        </w:rPr>
      </w:pPr>
      <w:r w:rsidRPr="00EF5BF1">
        <w:rPr>
          <w:i/>
          <w:sz w:val="28"/>
          <w:szCs w:val="28"/>
        </w:rPr>
        <w:t>Tutto questo patrimonio appartiene, come tutta la proprietà immobiliare, alla Repubblica federale tedesca, rappresentata dal Ministero Federale della Ricerca, della Tecnologia e dell’Aeronautica (BMFTR).</w:t>
      </w:r>
    </w:p>
    <w:p w14:paraId="6C99D24F" w14:textId="77777777" w:rsidR="00291575" w:rsidRPr="00EF5BF1" w:rsidRDefault="00291575" w:rsidP="00291575">
      <w:pPr>
        <w:spacing w:after="0"/>
        <w:jc w:val="both"/>
        <w:rPr>
          <w:i/>
          <w:sz w:val="28"/>
          <w:szCs w:val="28"/>
        </w:rPr>
      </w:pPr>
      <w:r w:rsidRPr="00EF5BF1">
        <w:rPr>
          <w:i/>
          <w:sz w:val="28"/>
          <w:szCs w:val="28"/>
        </w:rPr>
        <w:t xml:space="preserve">Informazioni più complete e approfondite circa la storia, l’organizzazione e le attività del Centro di Villa Vigoni (un’istituzione poco conosciuta, ma che ha un ruolo chiave nei rapporti bilaterali fra Repubblica Italiana e Repubblica Federale Tedesca), nonché sul patrimonio storico-artistico che custodisce si possono trovare nel sito web </w:t>
      </w:r>
      <w:hyperlink r:id="rId4" w:history="1">
        <w:r w:rsidRPr="00EF5BF1">
          <w:rPr>
            <w:rStyle w:val="Collegamentoipertestuale"/>
            <w:i/>
            <w:sz w:val="28"/>
            <w:szCs w:val="28"/>
          </w:rPr>
          <w:t>www.villavigoni.eu</w:t>
        </w:r>
      </w:hyperlink>
      <w:r w:rsidRPr="00EF5BF1">
        <w:rPr>
          <w:i/>
          <w:sz w:val="28"/>
          <w:szCs w:val="28"/>
        </w:rPr>
        <w:t>.</w:t>
      </w:r>
    </w:p>
    <w:p w14:paraId="64260FD1" w14:textId="77777777" w:rsidR="00291575" w:rsidRPr="00EF5BF1" w:rsidRDefault="00291575" w:rsidP="00291575">
      <w:pPr>
        <w:spacing w:after="0"/>
        <w:rPr>
          <w:i/>
          <w:sz w:val="28"/>
          <w:szCs w:val="28"/>
        </w:rPr>
      </w:pPr>
      <w:r w:rsidRPr="00EF5BF1">
        <w:rPr>
          <w:i/>
          <w:sz w:val="28"/>
          <w:szCs w:val="28"/>
        </w:rPr>
        <w:t xml:space="preserve">Il sito offre anche la possibilità di un tour virtuale guidato: </w:t>
      </w:r>
      <w:hyperlink r:id="rId5" w:history="1">
        <w:r w:rsidRPr="00EF5BF1">
          <w:rPr>
            <w:rStyle w:val="Collegamentoipertestuale"/>
            <w:i/>
            <w:sz w:val="28"/>
            <w:szCs w:val="28"/>
          </w:rPr>
          <w:t>https://villavigoni.sfelabvirtualtour360.it/it/</w:t>
        </w:r>
      </w:hyperlink>
    </w:p>
    <w:p w14:paraId="2339C415" w14:textId="77777777" w:rsidR="00291575" w:rsidRPr="00EF5BF1" w:rsidRDefault="00291575" w:rsidP="00291575">
      <w:pPr>
        <w:spacing w:after="0"/>
        <w:jc w:val="both"/>
        <w:rPr>
          <w:i/>
          <w:sz w:val="28"/>
          <w:szCs w:val="28"/>
        </w:rPr>
      </w:pPr>
      <w:r w:rsidRPr="00EF5BF1">
        <w:rPr>
          <w:b/>
          <w:i/>
          <w:sz w:val="28"/>
          <w:szCs w:val="28"/>
        </w:rPr>
        <w:t>Una menzione del tutto particolare merita però anche la proposta gastronomica della Villa Vigoni</w:t>
      </w:r>
      <w:r w:rsidRPr="00EF5BF1">
        <w:rPr>
          <w:i/>
          <w:sz w:val="28"/>
          <w:szCs w:val="28"/>
        </w:rPr>
        <w:t>.</w:t>
      </w:r>
    </w:p>
    <w:p w14:paraId="7A241678" w14:textId="77777777" w:rsidR="00291575" w:rsidRPr="00EF5BF1" w:rsidRDefault="00291575" w:rsidP="00291575">
      <w:pPr>
        <w:spacing w:after="0"/>
        <w:jc w:val="both"/>
        <w:rPr>
          <w:i/>
          <w:sz w:val="28"/>
          <w:szCs w:val="28"/>
        </w:rPr>
      </w:pPr>
      <w:r w:rsidRPr="00EF5BF1">
        <w:rPr>
          <w:b/>
          <w:i/>
          <w:sz w:val="28"/>
          <w:szCs w:val="28"/>
        </w:rPr>
        <w:t>Lo Chef è Oscar Cantoni, originario della Tremezzina</w:t>
      </w:r>
      <w:r w:rsidRPr="00EF5BF1">
        <w:rPr>
          <w:i/>
          <w:sz w:val="28"/>
          <w:szCs w:val="28"/>
        </w:rPr>
        <w:t xml:space="preserve">, formatosi presso la scuola alberghiera di Como (di cui è poi diventato anche docente), che è approdato a Villa Vigoni nel 2016 dopo aver maturato esperienze anche in Svizzera e che ha impresso all’offerta gastronomica </w:t>
      </w:r>
      <w:r w:rsidRPr="00EF5BF1">
        <w:rPr>
          <w:b/>
          <w:i/>
          <w:sz w:val="28"/>
          <w:szCs w:val="28"/>
        </w:rPr>
        <w:t>una specifica caratterizzazione in chiave di sostenibilità e valorizzazione dei prodotti del territorio</w:t>
      </w:r>
      <w:r w:rsidRPr="00EF5BF1">
        <w:rPr>
          <w:i/>
          <w:sz w:val="28"/>
          <w:szCs w:val="28"/>
        </w:rPr>
        <w:t xml:space="preserve">, che egli stesso ha voluto spiegare nel video che si trova a questo link: </w:t>
      </w:r>
      <w:hyperlink r:id="rId6" w:history="1">
        <w:r w:rsidRPr="00EF5BF1">
          <w:rPr>
            <w:rStyle w:val="Collegamentoipertestuale"/>
            <w:i/>
            <w:sz w:val="28"/>
            <w:szCs w:val="28"/>
          </w:rPr>
          <w:t>https://www.youtube.com/watch?v=JiHucu5qirs</w:t>
        </w:r>
      </w:hyperlink>
    </w:p>
    <w:p w14:paraId="4F2552A4" w14:textId="596D2A94" w:rsidR="00EF5BF1" w:rsidRPr="00AA5FD9" w:rsidRDefault="00291575" w:rsidP="00EF5BF1">
      <w:pPr>
        <w:spacing w:after="0"/>
        <w:jc w:val="both"/>
        <w:rPr>
          <w:b/>
          <w:sz w:val="40"/>
          <w:szCs w:val="40"/>
        </w:rPr>
      </w:pPr>
      <w:r w:rsidRPr="00EF5BF1">
        <w:rPr>
          <w:b/>
          <w:i/>
          <w:sz w:val="28"/>
          <w:szCs w:val="28"/>
        </w:rPr>
        <w:t>Le sue ricette si trovano ora raccolte in un volume</w:t>
      </w:r>
      <w:r w:rsidRPr="00EF5BF1">
        <w:rPr>
          <w:i/>
          <w:sz w:val="28"/>
          <w:szCs w:val="28"/>
        </w:rPr>
        <w:t xml:space="preserve"> di cui si trova una scheda bibliografica (e si può leggere </w:t>
      </w:r>
      <w:r w:rsidRPr="00EF5BF1">
        <w:rPr>
          <w:b/>
          <w:i/>
          <w:sz w:val="28"/>
          <w:szCs w:val="28"/>
        </w:rPr>
        <w:t>il capitolo introduttivo “Il Lario e la tradizione dei cuochi” di Giovanni Meda Riquier</w:t>
      </w:r>
      <w:r w:rsidRPr="00EF5BF1">
        <w:rPr>
          <w:i/>
          <w:sz w:val="28"/>
          <w:szCs w:val="28"/>
        </w:rPr>
        <w:t xml:space="preserve">) a questo link: </w:t>
      </w:r>
      <w:hyperlink r:id="rId7" w:history="1">
        <w:r w:rsidRPr="00EF5BF1">
          <w:rPr>
            <w:rStyle w:val="Collegamentoipertestuale"/>
            <w:i/>
            <w:sz w:val="28"/>
            <w:szCs w:val="28"/>
          </w:rPr>
          <w:t>https://www.villavigoni.eu/publication/a-tavola-in-villa-sul-lago-di-como/</w:t>
        </w:r>
      </w:hyperlink>
    </w:p>
    <w:p w14:paraId="02B1A15A" w14:textId="77777777" w:rsidR="00B662BF" w:rsidRDefault="00B662BF" w:rsidP="00B662BF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0629C28" wp14:editId="520D7469">
            <wp:extent cx="2816860" cy="2371725"/>
            <wp:effectExtent l="0" t="0" r="254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it-IT"/>
        </w:rPr>
        <w:drawing>
          <wp:inline distT="0" distB="0" distL="0" distR="0" wp14:anchorId="6937BDBA" wp14:editId="1A7683C1">
            <wp:extent cx="2865120" cy="2329856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17" cy="233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87ACB8" w14:textId="77777777" w:rsidR="00B93AE5" w:rsidRDefault="00B662BF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A94E44" wp14:editId="2D2C67A9">
                <wp:simplePos x="0" y="0"/>
                <wp:positionH relativeFrom="column">
                  <wp:posOffset>4612640</wp:posOffset>
                </wp:positionH>
                <wp:positionV relativeFrom="paragraph">
                  <wp:posOffset>1064260</wp:posOffset>
                </wp:positionV>
                <wp:extent cx="374400" cy="594000"/>
                <wp:effectExtent l="42545" t="52705" r="0" b="0"/>
                <wp:wrapNone/>
                <wp:docPr id="3" name="Freccia in gi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00000" flipH="1">
                          <a:off x="0" y="0"/>
                          <a:ext cx="374400" cy="5940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BE45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363.2pt;margin-top:83.8pt;width:29.5pt;height:46.75pt;rotation:105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" adj="14793" fillcolor="#5b9bd5" strokecolor="#41719c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9199E2" wp14:editId="3BC944A0">
                <wp:simplePos x="0" y="0"/>
                <wp:positionH relativeFrom="column">
                  <wp:posOffset>842010</wp:posOffset>
                </wp:positionH>
                <wp:positionV relativeFrom="paragraph">
                  <wp:posOffset>2178050</wp:posOffset>
                </wp:positionV>
                <wp:extent cx="374400" cy="594000"/>
                <wp:effectExtent l="0" t="71755" r="0" b="49530"/>
                <wp:wrapNone/>
                <wp:docPr id="2" name="Freccia in gi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20000">
                          <a:off x="0" y="0"/>
                          <a:ext cx="374400" cy="594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70308" id="Freccia in giù 2" o:spid="_x0000_s1026" type="#_x0000_t67" style="position:absolute;margin-left:66.3pt;margin-top:171.5pt;width:29.5pt;height:46.75pt;rotation:57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" adj="14793" fillcolor="#5b9bd5 [3204]" strokecolor="#1f4d78 [1604]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335A7994" wp14:editId="30F6F93C">
            <wp:extent cx="6078536" cy="3558540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625" t="28829" r="18821" b="16562"/>
                    <a:stretch/>
                  </pic:blipFill>
                  <pic:spPr bwMode="auto">
                    <a:xfrm>
                      <a:off x="0" y="0"/>
                      <a:ext cx="6092310" cy="3566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A036F" w14:textId="77777777" w:rsidR="00B662BF" w:rsidRPr="00EF5BF1" w:rsidRDefault="00B662BF" w:rsidP="00B662BF">
      <w:pPr>
        <w:jc w:val="both"/>
        <w:rPr>
          <w:sz w:val="28"/>
          <w:szCs w:val="28"/>
        </w:rPr>
      </w:pPr>
      <w:r w:rsidRPr="00EF5BF1">
        <w:rPr>
          <w:sz w:val="28"/>
          <w:szCs w:val="28"/>
        </w:rPr>
        <w:t xml:space="preserve">I parcheggi più prossimi alla Villa Vigoni si trovano uno a ovest, presso la Chiesa parrocchiale, in Viale </w:t>
      </w:r>
      <w:proofErr w:type="spellStart"/>
      <w:r w:rsidRPr="00EF5BF1">
        <w:rPr>
          <w:sz w:val="28"/>
          <w:szCs w:val="28"/>
        </w:rPr>
        <w:t>Garovaglio</w:t>
      </w:r>
      <w:proofErr w:type="spellEnd"/>
      <w:r w:rsidRPr="00EF5BF1">
        <w:rPr>
          <w:sz w:val="28"/>
          <w:szCs w:val="28"/>
        </w:rPr>
        <w:t xml:space="preserve"> Rognoni (si raggiunge seguendo le frecce “Villa Vigoni”), e due a est, all’angolo tra via Fabio Filzi e via per Plesio (si raggiunge seguendo le frecce gialle “Trattoria La Vecchia Magnolia”). Da entrambi i parcheggi la reception di Villa Vigoni (in via Giulio Mylius 1) è raggiungibile a piedi in un centinaio di metri o poco più.</w:t>
      </w:r>
    </w:p>
    <w:sectPr w:rsidR="00B662BF" w:rsidRPr="00EF5BF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2BF"/>
    <w:rsid w:val="00291575"/>
    <w:rsid w:val="00AA5FD9"/>
    <w:rsid w:val="00B662BF"/>
    <w:rsid w:val="00B93AE5"/>
    <w:rsid w:val="00EF5BF1"/>
    <w:rsid w:val="00FF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50AA3"/>
  <w15:chartTrackingRefBased/>
  <w15:docId w15:val="{E57FB095-63D9-4DE9-9284-B8E70DBFB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915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villavigoni.eu/publication/a-tavola-in-villa-sul-lago-di-como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iHucu5qirs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illavigoni.sfelabvirtualtour360.it/it/" TargetMode="External"/><Relationship Id="rId10" Type="http://schemas.openxmlformats.org/officeDocument/2006/relationships/image" Target="media/image3.png"/><Relationship Id="rId4" Type="http://schemas.openxmlformats.org/officeDocument/2006/relationships/hyperlink" Target="http://www.villavigoni.eu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Barzano'</dc:creator>
  <cp:keywords/>
  <dc:description/>
  <cp:lastModifiedBy>Alberto Polli</cp:lastModifiedBy>
  <cp:revision>3</cp:revision>
  <dcterms:created xsi:type="dcterms:W3CDTF">2026-01-09T20:12:00Z</dcterms:created>
  <dcterms:modified xsi:type="dcterms:W3CDTF">2026-01-09T20:19:00Z</dcterms:modified>
</cp:coreProperties>
</file>